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BC14"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1"/>
          <w:rFonts w:ascii="HelveticaNeue" w:hAnsi="HelveticaNeue"/>
          <w:b/>
          <w:bCs/>
          <w:color w:val="212121"/>
          <w:sz w:val="26"/>
          <w:szCs w:val="26"/>
        </w:rPr>
        <w:t>Required Armamentarium</w:t>
      </w:r>
    </w:p>
    <w:p w14:paraId="16872F99"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Students should provide the necessary instruments and equipment for the planned procedure. Instruments are specific for the procedures you are doing; you are expected to arrange them in your work area in a neat, orderly, and</w:t>
      </w:r>
      <w:r>
        <w:rPr>
          <w:rStyle w:val="apple-converted-space"/>
          <w:rFonts w:ascii="HelveticaNeue" w:hAnsi="HelveticaNeue"/>
          <w:color w:val="212121"/>
          <w:sz w:val="26"/>
          <w:szCs w:val="26"/>
        </w:rPr>
        <w:t> </w:t>
      </w:r>
      <w:r>
        <w:rPr>
          <w:rStyle w:val="s3"/>
          <w:rFonts w:ascii="HelveticaNeue" w:hAnsi="HelveticaNeue"/>
          <w:color w:val="212121"/>
          <w:sz w:val="26"/>
          <w:szCs w:val="26"/>
          <w:u w:val="single"/>
        </w:rPr>
        <w:t>sequential fashion</w:t>
      </w:r>
      <w:r>
        <w:rPr>
          <w:rStyle w:val="s2"/>
          <w:rFonts w:ascii="HelveticaNeue" w:hAnsi="HelveticaNeue"/>
          <w:color w:val="212121"/>
          <w:sz w:val="26"/>
          <w:szCs w:val="26"/>
        </w:rPr>
        <w:t>. You have the responsibility of ensuring that the instruments are complete sharp and clean. Required instruments are as follows;</w:t>
      </w:r>
    </w:p>
    <w:p w14:paraId="5B39BC73" w14:textId="77777777" w:rsidR="0083220B" w:rsidRDefault="0083220B" w:rsidP="0083220B">
      <w:pPr>
        <w:pStyle w:val="li1"/>
        <w:numPr>
          <w:ilvl w:val="0"/>
          <w:numId w:val="1"/>
        </w:numPr>
        <w:spacing w:before="0" w:beforeAutospacing="0" w:after="0" w:afterAutospacing="0"/>
        <w:jc w:val="mediumKashida"/>
        <w:rPr>
          <w:rFonts w:ascii="HelveticaNeue" w:eastAsia="Times New Roman" w:hAnsi="HelveticaNeue"/>
          <w:color w:val="212121"/>
          <w:sz w:val="26"/>
          <w:szCs w:val="26"/>
        </w:rPr>
      </w:pPr>
      <w:r>
        <w:rPr>
          <w:rStyle w:val="s1"/>
          <w:rFonts w:ascii="HelveticaNeue" w:eastAsia="Times New Roman" w:hAnsi="HelveticaNeue"/>
          <w:b/>
          <w:bCs/>
          <w:color w:val="212121"/>
          <w:sz w:val="26"/>
          <w:szCs w:val="26"/>
        </w:rPr>
        <w:t>Hand pieces</w:t>
      </w:r>
    </w:p>
    <w:p w14:paraId="50FF66A3"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High speed hand pieces (turbine)</w:t>
      </w:r>
    </w:p>
    <w:p w14:paraId="71115367"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Low speed hand pieces</w:t>
      </w:r>
    </w:p>
    <w:p w14:paraId="40B98E9A" w14:textId="77777777" w:rsidR="0083220B" w:rsidRDefault="0083220B" w:rsidP="0083220B">
      <w:pPr>
        <w:pStyle w:val="li1"/>
        <w:numPr>
          <w:ilvl w:val="0"/>
          <w:numId w:val="2"/>
        </w:numPr>
        <w:spacing w:before="0" w:beforeAutospacing="0" w:after="0" w:afterAutospacing="0"/>
        <w:jc w:val="mediumKashida"/>
        <w:rPr>
          <w:rFonts w:ascii="HelveticaNeue" w:eastAsia="Times New Roman" w:hAnsi="HelveticaNeue"/>
          <w:color w:val="212121"/>
          <w:sz w:val="26"/>
          <w:szCs w:val="26"/>
        </w:rPr>
      </w:pPr>
      <w:r>
        <w:rPr>
          <w:rStyle w:val="s1"/>
          <w:rFonts w:ascii="HelveticaNeue" w:eastAsia="Times New Roman" w:hAnsi="HelveticaNeue"/>
          <w:b/>
          <w:bCs/>
          <w:color w:val="212121"/>
          <w:sz w:val="26"/>
          <w:szCs w:val="26"/>
        </w:rPr>
        <w:t>Examination Set</w:t>
      </w:r>
    </w:p>
    <w:p w14:paraId="29A09146"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Mirror, probe and tweezers (at least four set)</w:t>
      </w:r>
    </w:p>
    <w:p w14:paraId="0FF1F06A" w14:textId="77777777" w:rsidR="0083220B" w:rsidRDefault="0083220B" w:rsidP="0083220B">
      <w:pPr>
        <w:pStyle w:val="li1"/>
        <w:numPr>
          <w:ilvl w:val="0"/>
          <w:numId w:val="3"/>
        </w:numPr>
        <w:spacing w:before="0" w:beforeAutospacing="0" w:after="0" w:afterAutospacing="0"/>
        <w:jc w:val="mediumKashida"/>
        <w:rPr>
          <w:rFonts w:ascii="HelveticaNeue" w:eastAsia="Times New Roman" w:hAnsi="HelveticaNeue"/>
          <w:color w:val="212121"/>
          <w:sz w:val="26"/>
          <w:szCs w:val="26"/>
        </w:rPr>
      </w:pPr>
      <w:r>
        <w:rPr>
          <w:rStyle w:val="s1"/>
          <w:rFonts w:ascii="HelveticaNeue" w:eastAsia="Times New Roman" w:hAnsi="HelveticaNeue"/>
          <w:b/>
          <w:bCs/>
          <w:color w:val="212121"/>
          <w:sz w:val="26"/>
          <w:szCs w:val="26"/>
        </w:rPr>
        <w:t>Treatment Set</w:t>
      </w:r>
    </w:p>
    <w:p w14:paraId="4FA0DF02"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Spoon excavators</w:t>
      </w:r>
    </w:p>
    <w:p w14:paraId="69983B06"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Amalgam carriers</w:t>
      </w:r>
    </w:p>
    <w:p w14:paraId="101D3338"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Amalgam condensers</w:t>
      </w:r>
    </w:p>
    <w:p w14:paraId="4B429D3F"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Burnisher (Pointed ball and football)</w:t>
      </w:r>
    </w:p>
    <w:p w14:paraId="559752AD"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Amalgam carvers</w:t>
      </w:r>
    </w:p>
    <w:p w14:paraId="294B9A0E"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Plastic instrument</w:t>
      </w:r>
    </w:p>
    <w:p w14:paraId="5461D171"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Cavity liner applicator</w:t>
      </w:r>
    </w:p>
    <w:p w14:paraId="47ACCB65"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Matrix and matrix band</w:t>
      </w:r>
    </w:p>
    <w:p w14:paraId="4B03B862"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Cement glass</w:t>
      </w:r>
    </w:p>
    <w:p w14:paraId="68C56782"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Cement spatula</w:t>
      </w:r>
    </w:p>
    <w:p w14:paraId="7820D33E" w14:textId="77777777" w:rsidR="0083220B" w:rsidRDefault="0083220B" w:rsidP="0083220B">
      <w:pPr>
        <w:pStyle w:val="li1"/>
        <w:numPr>
          <w:ilvl w:val="0"/>
          <w:numId w:val="4"/>
        </w:numPr>
        <w:spacing w:before="0" w:beforeAutospacing="0" w:after="0" w:afterAutospacing="0"/>
        <w:jc w:val="mediumKashida"/>
        <w:rPr>
          <w:rFonts w:ascii="HelveticaNeue" w:eastAsia="Times New Roman" w:hAnsi="HelveticaNeue"/>
          <w:color w:val="212121"/>
          <w:sz w:val="26"/>
          <w:szCs w:val="26"/>
        </w:rPr>
      </w:pPr>
      <w:r>
        <w:rPr>
          <w:rStyle w:val="s1"/>
          <w:rFonts w:ascii="HelveticaNeue" w:eastAsia="Times New Roman" w:hAnsi="HelveticaNeue"/>
          <w:b/>
          <w:bCs/>
          <w:color w:val="212121"/>
          <w:sz w:val="26"/>
          <w:szCs w:val="26"/>
        </w:rPr>
        <w:t>Burs</w:t>
      </w:r>
    </w:p>
    <w:p w14:paraId="1E54FCBE"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1"/>
          <w:rFonts w:ascii="HelveticaNeue" w:hAnsi="HelveticaNeue"/>
          <w:b/>
          <w:bCs/>
          <w:color w:val="212121"/>
          <w:sz w:val="26"/>
          <w:szCs w:val="26"/>
        </w:rPr>
        <w:t>4.1 Bur Holder</w:t>
      </w:r>
    </w:p>
    <w:p w14:paraId="3D70CB62"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1"/>
          <w:rFonts w:ascii="HelveticaNeue" w:hAnsi="HelveticaNeue"/>
          <w:b/>
          <w:bCs/>
          <w:color w:val="212121"/>
          <w:sz w:val="26"/>
          <w:szCs w:val="26"/>
        </w:rPr>
        <w:t>4.2</w:t>
      </w:r>
      <w:r>
        <w:rPr>
          <w:rStyle w:val="apple-converted-space"/>
          <w:rFonts w:ascii="HelveticaNeue" w:hAnsi="HelveticaNeue"/>
          <w:b/>
          <w:bCs/>
          <w:color w:val="212121"/>
          <w:sz w:val="26"/>
          <w:szCs w:val="26"/>
        </w:rPr>
        <w:t>  </w:t>
      </w:r>
      <w:r>
        <w:rPr>
          <w:rStyle w:val="s1"/>
          <w:rFonts w:ascii="HelveticaNeue" w:hAnsi="HelveticaNeue"/>
          <w:b/>
          <w:bCs/>
          <w:color w:val="212121"/>
          <w:sz w:val="26"/>
          <w:szCs w:val="26"/>
        </w:rPr>
        <w:t>Cavity Preparation</w:t>
      </w:r>
    </w:p>
    <w:p w14:paraId="2B373795"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Round bur (steel and diamond) each size</w:t>
      </w:r>
    </w:p>
    <w:p w14:paraId="005C25D3"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Diamond Flame shaped (green or black belt)</w:t>
      </w:r>
    </w:p>
    <w:p w14:paraId="6A23C932"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Diamond Needle taper (green or black belt)</w:t>
      </w:r>
    </w:p>
    <w:p w14:paraId="79EA702F"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Slow motion handpiece</w:t>
      </w:r>
    </w:p>
    <w:p w14:paraId="31DEAE51"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Round carbide bur (large, medium, small)</w:t>
      </w:r>
    </w:p>
    <w:p w14:paraId="46D21AFD"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1"/>
          <w:rFonts w:ascii="HelveticaNeue" w:hAnsi="HelveticaNeue"/>
          <w:b/>
          <w:bCs/>
          <w:color w:val="212121"/>
          <w:sz w:val="26"/>
          <w:szCs w:val="26"/>
        </w:rPr>
        <w:t>4.3</w:t>
      </w:r>
      <w:r>
        <w:rPr>
          <w:rStyle w:val="apple-converted-space"/>
          <w:rFonts w:ascii="HelveticaNeue" w:hAnsi="HelveticaNeue"/>
          <w:b/>
          <w:bCs/>
          <w:color w:val="212121"/>
          <w:sz w:val="26"/>
          <w:szCs w:val="26"/>
        </w:rPr>
        <w:t>  </w:t>
      </w:r>
      <w:r>
        <w:rPr>
          <w:rStyle w:val="s1"/>
          <w:rFonts w:ascii="HelveticaNeue" w:hAnsi="HelveticaNeue"/>
          <w:b/>
          <w:bCs/>
          <w:color w:val="212121"/>
          <w:sz w:val="26"/>
          <w:szCs w:val="26"/>
        </w:rPr>
        <w:t>Composite finishing (yellow or red belt)</w:t>
      </w:r>
    </w:p>
    <w:p w14:paraId="05623348"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Flame</w:t>
      </w:r>
    </w:p>
    <w:p w14:paraId="2355FCB1"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Torpedo</w:t>
      </w:r>
    </w:p>
    <w:p w14:paraId="34CBDA3C"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Football</w:t>
      </w:r>
    </w:p>
    <w:p w14:paraId="0B7FF1AA"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Needle taper</w:t>
      </w:r>
    </w:p>
    <w:p w14:paraId="4666AD45"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1"/>
          <w:rFonts w:ascii="HelveticaNeue" w:hAnsi="HelveticaNeue"/>
          <w:b/>
          <w:bCs/>
          <w:color w:val="212121"/>
          <w:sz w:val="26"/>
          <w:szCs w:val="26"/>
        </w:rPr>
        <w:t>4.4 polishing Burs      </w:t>
      </w:r>
    </w:p>
    <w:p w14:paraId="6C1217D7"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(For slow motion handpiece)</w:t>
      </w:r>
    </w:p>
    <w:p w14:paraId="0D2982E7"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Green and white stone burs</w:t>
      </w:r>
    </w:p>
    <w:p w14:paraId="0C8F8BB2"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Silicone Rubber Polishers (disc shaped, flame and conic) (White, yellow and green)</w:t>
      </w:r>
    </w:p>
    <w:p w14:paraId="79EEF2D8"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Polishing brushes</w:t>
      </w:r>
    </w:p>
    <w:p w14:paraId="5EE737BC"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lastRenderedPageBreak/>
        <w:t>The following instruments are needed for the endodontic treatment of the primary teeth:</w:t>
      </w:r>
    </w:p>
    <w:p w14:paraId="67521D75"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K- files size (15-40) length 21mm</w:t>
      </w:r>
    </w:p>
    <w:p w14:paraId="5440FC80"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H-files size (15-40) length 21mm</w:t>
      </w:r>
    </w:p>
    <w:p w14:paraId="5C23A306"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Paper points size (15-40)</w:t>
      </w:r>
    </w:p>
    <w:p w14:paraId="5E3205EE"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Root canal condenser size 35</w:t>
      </w:r>
    </w:p>
    <w:p w14:paraId="401A52C1"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Endodontic ruler</w:t>
      </w:r>
    </w:p>
    <w:p w14:paraId="4CE5810B"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Instruments needed for the endodontic treatment of the permanent teeth:</w:t>
      </w:r>
    </w:p>
    <w:p w14:paraId="1B944F0D"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H-files size (15-40) length 21mm</w:t>
      </w:r>
    </w:p>
    <w:p w14:paraId="23A96736"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K-files size (15-40) length 21mm</w:t>
      </w:r>
    </w:p>
    <w:p w14:paraId="34E95304"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Reamers size (15-40) and (45-80) length 21mm</w:t>
      </w:r>
    </w:p>
    <w:p w14:paraId="76229678"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Paper points size (15-40) and (45-80)</w:t>
      </w:r>
    </w:p>
    <w:p w14:paraId="27F36784"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Lentulo spiral</w:t>
      </w:r>
    </w:p>
    <w:p w14:paraId="3FD6F869"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Finger spreader size (15-40)</w:t>
      </w:r>
    </w:p>
    <w:p w14:paraId="3504BC98"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Endodontic ruler.</w:t>
      </w:r>
    </w:p>
    <w:p w14:paraId="11C3F501"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Burner</w:t>
      </w:r>
    </w:p>
    <w:p w14:paraId="259ADC6A"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 Gutta-percha size (35, 40) and (45-80)</w:t>
      </w:r>
    </w:p>
    <w:p w14:paraId="41069910" w14:textId="77777777" w:rsidR="0083220B" w:rsidRDefault="0083220B" w:rsidP="0083220B">
      <w:pPr>
        <w:pStyle w:val="p2"/>
        <w:spacing w:before="0" w:beforeAutospacing="0" w:after="0" w:afterAutospacing="0"/>
        <w:ind w:left="540"/>
        <w:jc w:val="mediumKashida"/>
        <w:rPr>
          <w:rFonts w:ascii="HelveticaNeue" w:hAnsi="HelveticaNeue"/>
          <w:color w:val="212121"/>
          <w:sz w:val="26"/>
          <w:szCs w:val="26"/>
        </w:rPr>
      </w:pPr>
      <w:r>
        <w:rPr>
          <w:rStyle w:val="s2"/>
          <w:rFonts w:ascii="HelveticaNeue" w:hAnsi="HelveticaNeue"/>
          <w:color w:val="212121"/>
          <w:sz w:val="26"/>
          <w:szCs w:val="26"/>
        </w:rPr>
        <w:t> </w:t>
      </w:r>
    </w:p>
    <w:p w14:paraId="352ACA63" w14:textId="77777777" w:rsidR="0083220B" w:rsidRDefault="0083220B" w:rsidP="0083220B">
      <w:pPr>
        <w:pStyle w:val="p3"/>
        <w:spacing w:before="0" w:beforeAutospacing="0" w:after="0" w:afterAutospacing="0"/>
        <w:ind w:left="540"/>
        <w:jc w:val="mediumKashida"/>
        <w:rPr>
          <w:rFonts w:ascii="HelveticaNeue" w:hAnsi="HelveticaNeue"/>
          <w:color w:val="212121"/>
          <w:sz w:val="26"/>
          <w:szCs w:val="26"/>
        </w:rPr>
      </w:pPr>
    </w:p>
    <w:p w14:paraId="45A30E0F" w14:textId="77777777" w:rsidR="0083220B" w:rsidRDefault="0083220B" w:rsidP="0083220B">
      <w:pPr>
        <w:pStyle w:val="p4"/>
        <w:spacing w:before="0" w:beforeAutospacing="0" w:after="0" w:afterAutospacing="0"/>
        <w:jc w:val="mediumKashida"/>
        <w:rPr>
          <w:rFonts w:ascii="HelveticaNeue" w:hAnsi="HelveticaNeue"/>
          <w:color w:val="212121"/>
          <w:sz w:val="26"/>
          <w:szCs w:val="26"/>
        </w:rPr>
      </w:pPr>
    </w:p>
    <w:p w14:paraId="1B5F23FA"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Pedantic Dentistry department Rules</w:t>
      </w:r>
    </w:p>
    <w:p w14:paraId="2BF3EF16"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The students should follow the rules to gain the success in pedodontic department</w:t>
      </w:r>
      <w:r>
        <w:rPr>
          <w:rStyle w:val="apple-converted-space"/>
          <w:rFonts w:ascii="HelveticaNeue" w:hAnsi="HelveticaNeue"/>
          <w:color w:val="212121"/>
          <w:sz w:val="26"/>
          <w:szCs w:val="26"/>
        </w:rPr>
        <w:t>  </w:t>
      </w:r>
      <w:r>
        <w:rPr>
          <w:rStyle w:val="s2"/>
          <w:rFonts w:ascii="HelveticaNeue" w:hAnsi="HelveticaNeue"/>
          <w:color w:val="212121"/>
          <w:sz w:val="26"/>
          <w:szCs w:val="26"/>
        </w:rPr>
        <w:t>clinic.</w:t>
      </w:r>
      <w:r>
        <w:rPr>
          <w:rStyle w:val="apple-converted-space"/>
          <w:rFonts w:ascii="HelveticaNeue" w:hAnsi="HelveticaNeue"/>
          <w:color w:val="212121"/>
          <w:sz w:val="26"/>
          <w:szCs w:val="26"/>
        </w:rPr>
        <w:t>  </w:t>
      </w:r>
      <w:r>
        <w:rPr>
          <w:rStyle w:val="s2"/>
          <w:rFonts w:ascii="HelveticaNeue" w:hAnsi="HelveticaNeue"/>
          <w:color w:val="212121"/>
          <w:sz w:val="26"/>
          <w:szCs w:val="26"/>
        </w:rPr>
        <w:t>The success mark is minimally 60%.</w:t>
      </w:r>
      <w:r>
        <w:rPr>
          <w:rStyle w:val="apple-converted-space"/>
          <w:rFonts w:ascii="HelveticaNeue" w:hAnsi="HelveticaNeue"/>
          <w:color w:val="212121"/>
          <w:sz w:val="26"/>
          <w:szCs w:val="26"/>
        </w:rPr>
        <w:t> </w:t>
      </w:r>
    </w:p>
    <w:p w14:paraId="4827DA7C"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The following requirements are obligatory for success:</w:t>
      </w:r>
    </w:p>
    <w:p w14:paraId="3BF5A96E" w14:textId="6E4CB418" w:rsidR="0083220B" w:rsidRDefault="0083220B" w:rsidP="0083220B">
      <w:pPr>
        <w:pStyle w:val="li1"/>
        <w:numPr>
          <w:ilvl w:val="0"/>
          <w:numId w:val="5"/>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 xml:space="preserve">Minimum requirements </w:t>
      </w:r>
      <w:r w:rsidR="004A0703">
        <w:rPr>
          <w:rStyle w:val="s2"/>
          <w:rFonts w:ascii="HelveticaNeue" w:eastAsia="Times New Roman" w:hAnsi="HelveticaNeue"/>
          <w:color w:val="212121"/>
          <w:sz w:val="26"/>
          <w:szCs w:val="26"/>
          <w:lang w:val="tr-TR"/>
        </w:rPr>
        <w:t>40</w:t>
      </w:r>
      <w:r>
        <w:rPr>
          <w:rStyle w:val="s2"/>
          <w:rFonts w:ascii="HelveticaNeue" w:eastAsia="Times New Roman" w:hAnsi="HelveticaNeue"/>
          <w:color w:val="212121"/>
          <w:sz w:val="26"/>
          <w:szCs w:val="26"/>
        </w:rPr>
        <w:t>%</w:t>
      </w:r>
    </w:p>
    <w:p w14:paraId="5A71A764" w14:textId="77777777" w:rsidR="0083220B" w:rsidRDefault="0083220B" w:rsidP="0083220B">
      <w:pPr>
        <w:pStyle w:val="li1"/>
        <w:numPr>
          <w:ilvl w:val="0"/>
          <w:numId w:val="5"/>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:A. One pulp therapy of a permanent or a primary tooth</w:t>
      </w:r>
    </w:p>
    <w:p w14:paraId="552F9DA4" w14:textId="77777777" w:rsidR="0083220B" w:rsidRDefault="0083220B" w:rsidP="0083220B">
      <w:pPr>
        <w:pStyle w:val="li1"/>
        <w:numPr>
          <w:ilvl w:val="0"/>
          <w:numId w:val="5"/>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B. Two fillings of primary teeth or permanent teeth.</w:t>
      </w:r>
    </w:p>
    <w:p w14:paraId="1EBF6F27" w14:textId="77777777" w:rsidR="0083220B" w:rsidRDefault="0083220B" w:rsidP="0083220B">
      <w:pPr>
        <w:pStyle w:val="li1"/>
        <w:numPr>
          <w:ilvl w:val="0"/>
          <w:numId w:val="5"/>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C. Extraction of a permanent or a primary tooth</w:t>
      </w:r>
    </w:p>
    <w:p w14:paraId="3117E517" w14:textId="77777777" w:rsidR="0083220B" w:rsidRDefault="0083220B" w:rsidP="0083220B">
      <w:pPr>
        <w:pStyle w:val="li1"/>
        <w:numPr>
          <w:ilvl w:val="0"/>
          <w:numId w:val="5"/>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D. X-ray evaluation of pediatric patient</w:t>
      </w:r>
    </w:p>
    <w:p w14:paraId="7CBC667D"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The student will have oral exam in all the previous minimum requirement . Evaluation of all cases of the minimum requirement will be done over 50 marks of the whole pedodontic clinic mark. The completion of the minimum requirement is mandatory for the success in the pedodontic clinic.</w:t>
      </w:r>
      <w:r>
        <w:rPr>
          <w:rStyle w:val="apple-converted-space"/>
          <w:rFonts w:ascii="HelveticaNeue" w:hAnsi="HelveticaNeue"/>
          <w:color w:val="212121"/>
          <w:sz w:val="26"/>
          <w:szCs w:val="26"/>
        </w:rPr>
        <w:t> </w:t>
      </w:r>
    </w:p>
    <w:p w14:paraId="62B4C005" w14:textId="77777777" w:rsidR="0083220B" w:rsidRDefault="0083220B" w:rsidP="0083220B">
      <w:pPr>
        <w:pStyle w:val="li1"/>
        <w:numPr>
          <w:ilvl w:val="0"/>
          <w:numId w:val="6"/>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Extra clinical work 10%</w:t>
      </w:r>
    </w:p>
    <w:p w14:paraId="4B376E56"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The student should do extra treatments.</w:t>
      </w:r>
    </w:p>
    <w:p w14:paraId="2890B003" w14:textId="77777777" w:rsidR="0083220B" w:rsidRDefault="0083220B" w:rsidP="0083220B">
      <w:pPr>
        <w:pStyle w:val="li1"/>
        <w:numPr>
          <w:ilvl w:val="0"/>
          <w:numId w:val="7"/>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Seminar preparation and presentation 10%:</w:t>
      </w:r>
      <w:r>
        <w:rPr>
          <w:rStyle w:val="apple-converted-space"/>
          <w:rFonts w:ascii="HelveticaNeue" w:eastAsia="Times New Roman" w:hAnsi="HelveticaNeue"/>
          <w:color w:val="212121"/>
          <w:sz w:val="26"/>
          <w:szCs w:val="26"/>
        </w:rPr>
        <w:t> </w:t>
      </w:r>
    </w:p>
    <w:p w14:paraId="51BD239A"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Each student should prepare a seminar in the field of pedontics and the subject will be provided by the department from the first day of the clinic and present it for all students and a discussion will be performed and the student will have evaluation about:</w:t>
      </w:r>
    </w:p>
    <w:p w14:paraId="600BB3D8"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A. Power point preparation</w:t>
      </w:r>
      <w:r>
        <w:rPr>
          <w:rStyle w:val="apple-converted-space"/>
          <w:rFonts w:ascii="HelveticaNeue" w:hAnsi="HelveticaNeue"/>
          <w:color w:val="212121"/>
          <w:sz w:val="26"/>
          <w:szCs w:val="26"/>
        </w:rPr>
        <w:t> </w:t>
      </w:r>
    </w:p>
    <w:p w14:paraId="3BFF4AB3"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B. Presentation</w:t>
      </w:r>
    </w:p>
    <w:p w14:paraId="4BE177B7"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lastRenderedPageBreak/>
        <w:t>C. Answering questions about his subject.</w:t>
      </w:r>
    </w:p>
    <w:p w14:paraId="23BA7449" w14:textId="77777777" w:rsidR="0083220B" w:rsidRDefault="0083220B" w:rsidP="0083220B">
      <w:pPr>
        <w:pStyle w:val="li1"/>
        <w:numPr>
          <w:ilvl w:val="0"/>
          <w:numId w:val="8"/>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Professionalism: 5%</w:t>
      </w:r>
    </w:p>
    <w:p w14:paraId="430BCEF7"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The students should have the personality of a dentist during their clinic work which include:</w:t>
      </w:r>
    </w:p>
    <w:p w14:paraId="370FA748"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A. Wearing the clean ironed scrap that decided by the faculty (royal blur) with name tag.</w:t>
      </w:r>
      <w:r>
        <w:rPr>
          <w:rStyle w:val="apple-converted-space"/>
          <w:rFonts w:ascii="HelveticaNeue" w:hAnsi="HelveticaNeue"/>
          <w:color w:val="212121"/>
          <w:sz w:val="26"/>
          <w:szCs w:val="26"/>
        </w:rPr>
        <w:t> </w:t>
      </w:r>
    </w:p>
    <w:p w14:paraId="6E914EEB"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B. Students instruments always clean and sterilized and will be checked by the staff every day before receiving patients. The students who don’t prepare their instruments well they will be forbidden from work that day.</w:t>
      </w:r>
      <w:r>
        <w:rPr>
          <w:rStyle w:val="apple-converted-space"/>
          <w:rFonts w:ascii="HelveticaNeue" w:hAnsi="HelveticaNeue"/>
          <w:color w:val="212121"/>
          <w:sz w:val="26"/>
          <w:szCs w:val="26"/>
        </w:rPr>
        <w:t>  </w:t>
      </w:r>
    </w:p>
    <w:p w14:paraId="578D7E70"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C. Behavior of the students with each other and with staff.</w:t>
      </w:r>
    </w:p>
    <w:p w14:paraId="6A386C45"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D. Behavior of the students with the children and their parents.</w:t>
      </w:r>
      <w:r>
        <w:rPr>
          <w:rStyle w:val="apple-converted-space"/>
          <w:rFonts w:ascii="HelveticaNeue" w:hAnsi="HelveticaNeue"/>
          <w:color w:val="212121"/>
          <w:sz w:val="26"/>
          <w:szCs w:val="26"/>
        </w:rPr>
        <w:t> </w:t>
      </w:r>
    </w:p>
    <w:p w14:paraId="119E8E40" w14:textId="352CB559"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E. Restriction to the time of clinic starting which must be</w:t>
      </w:r>
      <w:r>
        <w:rPr>
          <w:rStyle w:val="apple-converted-space"/>
          <w:rFonts w:ascii="HelveticaNeue" w:hAnsi="HelveticaNeue"/>
          <w:color w:val="212121"/>
          <w:sz w:val="26"/>
          <w:szCs w:val="26"/>
        </w:rPr>
        <w:t> </w:t>
      </w:r>
      <w:r>
        <w:rPr>
          <w:rStyle w:val="s2"/>
          <w:rFonts w:ascii="HelveticaNeue" w:hAnsi="HelveticaNeue"/>
          <w:color w:val="212121"/>
          <w:sz w:val="26"/>
          <w:szCs w:val="26"/>
        </w:rPr>
        <w:t xml:space="preserve">at </w:t>
      </w:r>
      <w:r>
        <w:rPr>
          <w:rStyle w:val="s2"/>
          <w:rFonts w:ascii="HelveticaNeue" w:hAnsi="HelveticaNeue"/>
          <w:color w:val="212121"/>
          <w:sz w:val="26"/>
          <w:szCs w:val="26"/>
          <w:lang w:val="tr-TR"/>
        </w:rPr>
        <w:t>08:45</w:t>
      </w:r>
      <w:r>
        <w:rPr>
          <w:rStyle w:val="s2"/>
          <w:rFonts w:ascii="HelveticaNeue" w:hAnsi="HelveticaNeue"/>
          <w:color w:val="212121"/>
          <w:sz w:val="26"/>
          <w:szCs w:val="26"/>
        </w:rPr>
        <w:t xml:space="preserve"> am</w:t>
      </w:r>
      <w:r>
        <w:rPr>
          <w:rStyle w:val="apple-converted-space"/>
          <w:rFonts w:ascii="HelveticaNeue" w:hAnsi="HelveticaNeue"/>
          <w:color w:val="212121"/>
          <w:sz w:val="26"/>
          <w:szCs w:val="26"/>
        </w:rPr>
        <w:t> </w:t>
      </w:r>
      <w:r>
        <w:rPr>
          <w:rStyle w:val="s2"/>
          <w:rFonts w:ascii="HelveticaNeue" w:hAnsi="HelveticaNeue"/>
          <w:color w:val="212121"/>
          <w:sz w:val="26"/>
          <w:szCs w:val="26"/>
        </w:rPr>
        <w:t>and</w:t>
      </w:r>
      <w:r>
        <w:rPr>
          <w:rStyle w:val="apple-converted-space"/>
          <w:rFonts w:ascii="HelveticaNeue" w:hAnsi="HelveticaNeue"/>
          <w:color w:val="212121"/>
          <w:sz w:val="26"/>
          <w:szCs w:val="26"/>
        </w:rPr>
        <w:t> </w:t>
      </w:r>
      <w:r>
        <w:rPr>
          <w:rStyle w:val="s2"/>
          <w:rFonts w:ascii="HelveticaNeue" w:hAnsi="HelveticaNeue"/>
          <w:color w:val="212121"/>
          <w:sz w:val="26"/>
          <w:szCs w:val="26"/>
        </w:rPr>
        <w:t>1:30 pm. Any late will be recorded and 3 L</w:t>
      </w:r>
      <w:r>
        <w:rPr>
          <w:rStyle w:val="s2"/>
          <w:rFonts w:ascii="HelveticaNeue" w:hAnsi="HelveticaNeue"/>
          <w:color w:val="212121"/>
          <w:sz w:val="26"/>
          <w:szCs w:val="26"/>
          <w:lang w:val="tr-TR"/>
        </w:rPr>
        <w:t>ate</w:t>
      </w:r>
      <w:r w:rsidR="001926C6">
        <w:rPr>
          <w:rStyle w:val="s2"/>
          <w:rFonts w:ascii="HelveticaNeue" w:hAnsi="HelveticaNeue"/>
          <w:color w:val="212121"/>
          <w:sz w:val="26"/>
          <w:szCs w:val="26"/>
          <w:lang w:val="tr-TR"/>
        </w:rPr>
        <w:t>s</w:t>
      </w:r>
      <w:r>
        <w:rPr>
          <w:rStyle w:val="s2"/>
          <w:rFonts w:ascii="HelveticaNeue" w:hAnsi="HelveticaNeue"/>
          <w:color w:val="212121"/>
          <w:sz w:val="26"/>
          <w:szCs w:val="26"/>
        </w:rPr>
        <w:t xml:space="preserve"> will be considered</w:t>
      </w:r>
      <w:r>
        <w:rPr>
          <w:rStyle w:val="apple-converted-space"/>
          <w:rFonts w:ascii="HelveticaNeue" w:hAnsi="HelveticaNeue"/>
          <w:color w:val="212121"/>
          <w:sz w:val="26"/>
          <w:szCs w:val="26"/>
        </w:rPr>
        <w:t>  </w:t>
      </w:r>
      <w:r>
        <w:rPr>
          <w:rStyle w:val="s2"/>
          <w:rFonts w:ascii="HelveticaNeue" w:hAnsi="HelveticaNeue"/>
          <w:color w:val="212121"/>
          <w:sz w:val="26"/>
          <w:szCs w:val="26"/>
        </w:rPr>
        <w:t>one absence</w:t>
      </w:r>
    </w:p>
    <w:p w14:paraId="0AC3F868" w14:textId="77777777" w:rsidR="0083220B" w:rsidRDefault="0083220B" w:rsidP="0083220B">
      <w:pPr>
        <w:pStyle w:val="li1"/>
        <w:numPr>
          <w:ilvl w:val="0"/>
          <w:numId w:val="9"/>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Attendance 5%</w:t>
      </w:r>
    </w:p>
    <w:p w14:paraId="1B1D6861"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The student should attend at least 80% of the period decided for pedodontic clinical course. Attendance less than 80% make the student fail and should repeat the course in the summer as a make-up.</w:t>
      </w:r>
      <w:r>
        <w:rPr>
          <w:rStyle w:val="apple-converted-space"/>
          <w:rFonts w:ascii="HelveticaNeue" w:hAnsi="HelveticaNeue"/>
          <w:color w:val="212121"/>
          <w:sz w:val="26"/>
          <w:szCs w:val="26"/>
        </w:rPr>
        <w:t> </w:t>
      </w:r>
    </w:p>
    <w:p w14:paraId="523A065D" w14:textId="31E02895" w:rsidR="0083220B" w:rsidRDefault="0083220B" w:rsidP="0083220B">
      <w:pPr>
        <w:pStyle w:val="li1"/>
        <w:numPr>
          <w:ilvl w:val="0"/>
          <w:numId w:val="10"/>
        </w:numPr>
        <w:spacing w:before="0" w:beforeAutospacing="0" w:after="0" w:afterAutospacing="0"/>
        <w:jc w:val="mediumKashida"/>
        <w:rPr>
          <w:rFonts w:ascii="HelveticaNeue" w:eastAsia="Times New Roman" w:hAnsi="HelveticaNeue"/>
          <w:color w:val="212121"/>
          <w:sz w:val="26"/>
          <w:szCs w:val="26"/>
        </w:rPr>
      </w:pPr>
      <w:r>
        <w:rPr>
          <w:rStyle w:val="s2"/>
          <w:rFonts w:ascii="HelveticaNeue" w:eastAsia="Times New Roman" w:hAnsi="HelveticaNeue"/>
          <w:color w:val="212121"/>
          <w:sz w:val="26"/>
          <w:szCs w:val="26"/>
        </w:rPr>
        <w:t xml:space="preserve">Written exam </w:t>
      </w:r>
      <w:r w:rsidR="004A0703">
        <w:rPr>
          <w:rStyle w:val="s2"/>
          <w:rFonts w:ascii="HelveticaNeue" w:eastAsia="Times New Roman" w:hAnsi="HelveticaNeue"/>
          <w:color w:val="212121"/>
          <w:sz w:val="26"/>
          <w:szCs w:val="26"/>
          <w:lang w:val="tr-TR"/>
        </w:rPr>
        <w:t>30</w:t>
      </w:r>
      <w:r>
        <w:rPr>
          <w:rStyle w:val="s2"/>
          <w:rFonts w:ascii="HelveticaNeue" w:eastAsia="Times New Roman" w:hAnsi="HelveticaNeue"/>
          <w:color w:val="212121"/>
          <w:sz w:val="26"/>
          <w:szCs w:val="26"/>
        </w:rPr>
        <w:t>%</w:t>
      </w:r>
    </w:p>
    <w:p w14:paraId="1712EF4F" w14:textId="77777777" w:rsidR="0083220B" w:rsidRDefault="0083220B" w:rsidP="0083220B">
      <w:pPr>
        <w:pStyle w:val="p1"/>
        <w:spacing w:before="0" w:beforeAutospacing="0" w:after="0" w:afterAutospacing="0"/>
        <w:jc w:val="mediumKashida"/>
        <w:rPr>
          <w:rFonts w:ascii="HelveticaNeue" w:hAnsi="HelveticaNeue"/>
          <w:color w:val="212121"/>
          <w:sz w:val="26"/>
          <w:szCs w:val="26"/>
        </w:rPr>
      </w:pPr>
      <w:r>
        <w:rPr>
          <w:rStyle w:val="s2"/>
          <w:rFonts w:ascii="HelveticaNeue" w:hAnsi="HelveticaNeue"/>
          <w:color w:val="212121"/>
          <w:sz w:val="26"/>
          <w:szCs w:val="26"/>
        </w:rPr>
        <w:t>The written exam will be in the 3rd week of the course. The students should read the book decided by the pedodontic department for the fifth grade. The student who fail in the written exam should repeat the pedodontic course on summer as a make-up.</w:t>
      </w:r>
      <w:r>
        <w:rPr>
          <w:rStyle w:val="apple-converted-space"/>
          <w:rFonts w:ascii="HelveticaNeue" w:hAnsi="HelveticaNeue"/>
          <w:color w:val="212121"/>
          <w:sz w:val="26"/>
          <w:szCs w:val="26"/>
        </w:rPr>
        <w:t> </w:t>
      </w:r>
    </w:p>
    <w:p w14:paraId="40041F19" w14:textId="77777777" w:rsidR="0083220B" w:rsidRDefault="0083220B" w:rsidP="0083220B">
      <w:pPr>
        <w:jc w:val="mediumKashida"/>
      </w:pPr>
    </w:p>
    <w:sectPr w:rsidR="00832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C1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9159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B3DA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C482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6148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06FA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307C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B04D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448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D8156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2540642">
    <w:abstractNumId w:val="1"/>
  </w:num>
  <w:num w:numId="2" w16cid:durableId="1170832563">
    <w:abstractNumId w:val="2"/>
  </w:num>
  <w:num w:numId="3" w16cid:durableId="841817599">
    <w:abstractNumId w:val="9"/>
  </w:num>
  <w:num w:numId="4" w16cid:durableId="2099136133">
    <w:abstractNumId w:val="5"/>
  </w:num>
  <w:num w:numId="5" w16cid:durableId="675693271">
    <w:abstractNumId w:val="7"/>
  </w:num>
  <w:num w:numId="6" w16cid:durableId="1845047519">
    <w:abstractNumId w:val="4"/>
  </w:num>
  <w:num w:numId="7" w16cid:durableId="174535662">
    <w:abstractNumId w:val="6"/>
  </w:num>
  <w:num w:numId="8" w16cid:durableId="1617981796">
    <w:abstractNumId w:val="8"/>
  </w:num>
  <w:num w:numId="9" w16cid:durableId="1579943504">
    <w:abstractNumId w:val="3"/>
  </w:num>
  <w:num w:numId="10" w16cid:durableId="148219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0B"/>
    <w:rsid w:val="001926C6"/>
    <w:rsid w:val="004A0703"/>
    <w:rsid w:val="0083220B"/>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decimalSymbol w:val="."/>
  <w:listSeparator w:val=","/>
  <w14:docId w14:val="54ECA9A8"/>
  <w15:chartTrackingRefBased/>
  <w15:docId w15:val="{EAE122A2-C1AC-4845-BA19-D8C3F6CD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220B"/>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83220B"/>
  </w:style>
  <w:style w:type="character" w:customStyle="1" w:styleId="s2">
    <w:name w:val="s2"/>
    <w:basedOn w:val="DefaultParagraphFont"/>
    <w:rsid w:val="0083220B"/>
  </w:style>
  <w:style w:type="character" w:customStyle="1" w:styleId="apple-converted-space">
    <w:name w:val="apple-converted-space"/>
    <w:basedOn w:val="DefaultParagraphFont"/>
    <w:rsid w:val="0083220B"/>
  </w:style>
  <w:style w:type="character" w:customStyle="1" w:styleId="s3">
    <w:name w:val="s3"/>
    <w:basedOn w:val="DefaultParagraphFont"/>
    <w:rsid w:val="0083220B"/>
  </w:style>
  <w:style w:type="paragraph" w:customStyle="1" w:styleId="li1">
    <w:name w:val="li1"/>
    <w:basedOn w:val="Normal"/>
    <w:rsid w:val="0083220B"/>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83220B"/>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83220B"/>
    <w:pPr>
      <w:spacing w:before="100" w:beforeAutospacing="1" w:after="100" w:afterAutospacing="1"/>
    </w:pPr>
    <w:rPr>
      <w:rFonts w:ascii="Times New Roman" w:hAnsi="Times New Roman" w:cs="Times New Roman"/>
      <w:sz w:val="24"/>
      <w:szCs w:val="24"/>
    </w:rPr>
  </w:style>
  <w:style w:type="paragraph" w:customStyle="1" w:styleId="p4">
    <w:name w:val="p4"/>
    <w:basedOn w:val="Normal"/>
    <w:rsid w:val="0083220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Majid</dc:creator>
  <cp:keywords/>
  <dc:description/>
  <cp:lastModifiedBy>Abdulla Majid</cp:lastModifiedBy>
  <cp:revision>2</cp:revision>
  <dcterms:created xsi:type="dcterms:W3CDTF">2022-10-02T06:01:00Z</dcterms:created>
  <dcterms:modified xsi:type="dcterms:W3CDTF">2022-10-02T06:01:00Z</dcterms:modified>
</cp:coreProperties>
</file>